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>Форма 1.15. Информация о величине резервируемой максимальной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 xml:space="preserve">мощности, определяемой в соответствии с </w:t>
      </w:r>
      <w:hyperlink r:id="rId4" w:history="1">
        <w:r w:rsidRPr="000E5933">
          <w:rPr>
            <w:rFonts w:ascii="Times New Roman" w:hAnsi="Times New Roman" w:cs="Times New Roman"/>
            <w:b/>
            <w:color w:val="0000FF"/>
          </w:rPr>
          <w:t>Правилами</w:t>
        </w:r>
      </w:hyperlink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>недискриминационного доступа к услугам по передаче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>электрической энергии и оказания этих услуг, утвержденными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>постановлением Правительства Российской Федерации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5933">
        <w:rPr>
          <w:rFonts w:ascii="Times New Roman" w:hAnsi="Times New Roman" w:cs="Times New Roman"/>
          <w:b/>
        </w:rPr>
        <w:t xml:space="preserve">от 27.12.2004 N 861 </w:t>
      </w:r>
      <w:hyperlink w:anchor="Par958" w:history="1">
        <w:r w:rsidRPr="000E5933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933">
        <w:rPr>
          <w:rFonts w:ascii="Times New Roman" w:hAnsi="Times New Roman" w:cs="Times New Roman"/>
        </w:rPr>
        <w:t>--------------------------------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8"/>
      <w:bookmarkEnd w:id="0"/>
      <w:r w:rsidRPr="000E5933">
        <w:rPr>
          <w:rFonts w:ascii="Times New Roman" w:hAnsi="Times New Roman" w:cs="Times New Roman"/>
        </w:rPr>
        <w:t xml:space="preserve">&lt;*&gt; В соответствии с </w:t>
      </w:r>
      <w:hyperlink r:id="rId5" w:history="1">
        <w:r w:rsidRPr="000E5933">
          <w:rPr>
            <w:rFonts w:ascii="Times New Roman" w:hAnsi="Times New Roman" w:cs="Times New Roman"/>
            <w:color w:val="0000FF"/>
          </w:rPr>
          <w:t>пунктом 12</w:t>
        </w:r>
      </w:hyperlink>
      <w:r w:rsidRPr="000E5933">
        <w:rPr>
          <w:rFonts w:ascii="Times New Roman" w:hAnsi="Times New Roman" w:cs="Times New Roman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1026D4" w:rsidRPr="000E5933" w:rsidRDefault="001026D4" w:rsidP="0010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5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2432"/>
        <w:gridCol w:w="1512"/>
        <w:gridCol w:w="878"/>
        <w:gridCol w:w="2500"/>
        <w:gridCol w:w="2433"/>
      </w:tblGrid>
      <w:tr w:rsidR="001026D4" w:rsidRPr="000E5933" w:rsidTr="001026D4">
        <w:trPr>
          <w:trHeight w:val="285"/>
        </w:trPr>
        <w:tc>
          <w:tcPr>
            <w:tcW w:w="5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ОАО «КАДВИ»</w:t>
            </w:r>
          </w:p>
        </w:tc>
      </w:tr>
      <w:tr w:rsidR="001026D4" w:rsidRPr="000E5933" w:rsidTr="001026D4">
        <w:trPr>
          <w:trHeight w:val="410"/>
        </w:trPr>
        <w:tc>
          <w:tcPr>
            <w:tcW w:w="5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1026D4">
            <w:pPr>
              <w:ind w:firstLine="21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400 000 0255</w:t>
            </w:r>
          </w:p>
        </w:tc>
      </w:tr>
      <w:tr w:rsidR="001026D4" w:rsidRPr="000E5933" w:rsidTr="001026D4">
        <w:trPr>
          <w:trHeight w:val="285"/>
        </w:trPr>
        <w:tc>
          <w:tcPr>
            <w:tcW w:w="5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10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 w:rsidRPr="000E5933">
              <w:rPr>
                <w:rFonts w:ascii="Times New Roman" w:hAnsi="Times New Roman" w:cs="Times New Roman"/>
              </w:rPr>
              <w:t>248021, г. Калуга, ул. Московская, 247</w:t>
            </w:r>
          </w:p>
          <w:bookmarkEnd w:id="1"/>
          <w:bookmarkEnd w:id="2"/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26D4" w:rsidRPr="000E5933" w:rsidTr="001026D4">
        <w:trPr>
          <w:trHeight w:val="285"/>
        </w:trPr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D326F5" w:rsidRDefault="001026D4" w:rsidP="00D3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ar966"/>
            <w:bookmarkEnd w:id="3"/>
            <w:r w:rsidRPr="00D326F5">
              <w:rPr>
                <w:rFonts w:ascii="Times New Roman" w:hAnsi="Times New Roman" w:cs="Times New Roman"/>
                <w:b/>
              </w:rPr>
              <w:t>Информация о величине резервируе</w:t>
            </w:r>
            <w:r w:rsidR="00224337" w:rsidRPr="00D326F5">
              <w:rPr>
                <w:rFonts w:ascii="Times New Roman" w:hAnsi="Times New Roman" w:cs="Times New Roman"/>
                <w:b/>
              </w:rPr>
              <w:t>мой максимальной мощности в 201</w:t>
            </w:r>
            <w:r w:rsidR="00D326F5" w:rsidRPr="00D326F5">
              <w:rPr>
                <w:rFonts w:ascii="Times New Roman" w:hAnsi="Times New Roman" w:cs="Times New Roman"/>
                <w:b/>
              </w:rPr>
              <w:t>7</w:t>
            </w:r>
            <w:r w:rsidRPr="00D326F5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1026D4" w:rsidRPr="000E5933" w:rsidTr="00C21593">
        <w:trPr>
          <w:trHeight w:val="656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6D4" w:rsidRPr="000E5933" w:rsidRDefault="001026D4" w:rsidP="00C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1026D4" w:rsidRPr="000E5933" w:rsidTr="001026D4">
        <w:trPr>
          <w:trHeight w:val="147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СН-I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СН-I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НН</w:t>
            </w:r>
          </w:p>
        </w:tc>
      </w:tr>
      <w:tr w:rsidR="001026D4" w:rsidRPr="000E5933" w:rsidTr="001026D4">
        <w:trPr>
          <w:trHeight w:val="2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10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26D4" w:rsidRPr="000E5933" w:rsidTr="001026D4">
        <w:trPr>
          <w:trHeight w:val="2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3F79E1" w:rsidP="0088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59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8.062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26D4" w:rsidRPr="000E5933" w:rsidTr="001026D4">
        <w:trPr>
          <w:trHeight w:val="2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DE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26D4" w:rsidRPr="000E5933" w:rsidTr="001026D4">
        <w:trPr>
          <w:trHeight w:val="2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93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03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6D4" w:rsidRPr="000E5933" w:rsidRDefault="001026D4" w:rsidP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7F82" w:rsidRDefault="00CB7F82"/>
    <w:sectPr w:rsidR="00CB7F82" w:rsidSect="00C2159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6D4"/>
    <w:rsid w:val="00030E9C"/>
    <w:rsid w:val="000542F7"/>
    <w:rsid w:val="000E5933"/>
    <w:rsid w:val="001026D4"/>
    <w:rsid w:val="00224337"/>
    <w:rsid w:val="003F79E1"/>
    <w:rsid w:val="00402468"/>
    <w:rsid w:val="0050448C"/>
    <w:rsid w:val="00882EDD"/>
    <w:rsid w:val="008B3460"/>
    <w:rsid w:val="00AD6A58"/>
    <w:rsid w:val="00B70301"/>
    <w:rsid w:val="00B801F3"/>
    <w:rsid w:val="00C21593"/>
    <w:rsid w:val="00C57255"/>
    <w:rsid w:val="00C61B1E"/>
    <w:rsid w:val="00CB7F82"/>
    <w:rsid w:val="00D326F5"/>
    <w:rsid w:val="00DD719E"/>
    <w:rsid w:val="00DE4D8B"/>
    <w:rsid w:val="00ED4123"/>
    <w:rsid w:val="00F8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74AB1-FFC1-4F9D-8407-B9036EE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0FF9C7E772699A4EFCDF8820CFFBB73403458D4B8558509D4DA8BA0045146FAD9C30854B58w6O" TargetMode="External"/><Relationship Id="rId4" Type="http://schemas.openxmlformats.org/officeDocument/2006/relationships/hyperlink" Target="consultantplus://offline/ref=520FF9C7E772699A4EFCDF8820CFFBB73403478C4C8358509D4DA8BA0045146FAD9C30864F8EA5A753w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N.Nikitina</dc:creator>
  <cp:keywords/>
  <dc:description/>
  <cp:lastModifiedBy>Наталья Викторовна Никитина</cp:lastModifiedBy>
  <cp:revision>15</cp:revision>
  <cp:lastPrinted>2015-07-29T10:23:00Z</cp:lastPrinted>
  <dcterms:created xsi:type="dcterms:W3CDTF">2015-06-09T05:55:00Z</dcterms:created>
  <dcterms:modified xsi:type="dcterms:W3CDTF">2017-06-15T07:32:00Z</dcterms:modified>
</cp:coreProperties>
</file>